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06"/>
        <w:tblW w:w="10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70"/>
      </w:tblGrid>
      <w:tr w:rsidR="00863ABE" w:rsidRPr="006F580C" w14:paraId="66C72136" w14:textId="77777777" w:rsidTr="00863ABE">
        <w:trPr>
          <w:trHeight w:val="1520"/>
        </w:trPr>
        <w:tc>
          <w:tcPr>
            <w:tcW w:w="10270" w:type="dxa"/>
          </w:tcPr>
          <w:p w14:paraId="3580D67B" w14:textId="77777777" w:rsidR="00863ABE" w:rsidRPr="003D7160" w:rsidRDefault="00863ABE" w:rsidP="00863ABE">
            <w:pPr>
              <w:pStyle w:val="BalloonText"/>
              <w:ind w:right="231"/>
              <w:jc w:val="both"/>
              <w:rPr>
                <w:rFonts w:ascii="Arial" w:hAnsi="Arial" w:cs="Arial"/>
                <w:color w:val="000000" w:themeColor="text1"/>
                <w:sz w:val="10"/>
                <w:szCs w:val="22"/>
              </w:rPr>
            </w:pPr>
          </w:p>
          <w:p w14:paraId="2AB0F537" w14:textId="77777777" w:rsidR="00863ABE" w:rsidRDefault="00863ABE" w:rsidP="00863ABE">
            <w:pPr>
              <w:pStyle w:val="NoSpacing"/>
              <w:spacing w:line="276" w:lineRule="auto"/>
              <w:ind w:right="345"/>
              <w:jc w:val="both"/>
              <w:rPr>
                <w:rFonts w:ascii="Tahoma" w:hAnsi="Tahoma" w:cs="Tahoma"/>
                <w:b/>
                <w:sz w:val="24"/>
              </w:rPr>
            </w:pPr>
            <w:r w:rsidRPr="00992EF6">
              <w:rPr>
                <w:rFonts w:ascii="Tahoma" w:hAnsi="Tahoma" w:cs="Tahoma"/>
                <w:b/>
                <w:sz w:val="24"/>
              </w:rPr>
              <w:t xml:space="preserve">Terms &amp; Conditions: </w:t>
            </w:r>
          </w:p>
          <w:p w14:paraId="61BC1239" w14:textId="77777777" w:rsidR="00863ABE" w:rsidRDefault="00863ABE" w:rsidP="00863ABE">
            <w:pPr>
              <w:pStyle w:val="NoSpacing"/>
              <w:spacing w:line="276" w:lineRule="auto"/>
              <w:ind w:right="345"/>
              <w:jc w:val="both"/>
              <w:rPr>
                <w:rFonts w:ascii="Tahoma" w:hAnsi="Tahoma" w:cs="Tahoma"/>
                <w:b/>
                <w:sz w:val="24"/>
              </w:rPr>
            </w:pPr>
          </w:p>
          <w:p w14:paraId="07140D58" w14:textId="77777777" w:rsidR="00863ABE" w:rsidRPr="00306409" w:rsidRDefault="00863ABE" w:rsidP="00863ABE">
            <w:pPr>
              <w:pStyle w:val="NoSpacing"/>
              <w:numPr>
                <w:ilvl w:val="0"/>
                <w:numId w:val="5"/>
              </w:numPr>
              <w:spacing w:line="276" w:lineRule="auto"/>
              <w:ind w:right="345"/>
              <w:jc w:val="both"/>
              <w:rPr>
                <w:rFonts w:cstheme="minorHAnsi"/>
                <w:color w:val="000000" w:themeColor="text1"/>
                <w:sz w:val="24"/>
              </w:rPr>
            </w:pPr>
            <w:r w:rsidRPr="00306409">
              <w:rPr>
                <w:rFonts w:cstheme="minorHAnsi"/>
                <w:color w:val="000000" w:themeColor="text1"/>
                <w:sz w:val="24"/>
              </w:rPr>
              <w:t>All the applying firms shall submit the following doc</w:t>
            </w:r>
            <w:r>
              <w:rPr>
                <w:rFonts w:cstheme="minorHAnsi"/>
                <w:color w:val="000000" w:themeColor="text1"/>
                <w:sz w:val="24"/>
              </w:rPr>
              <w:t>uments, accompanied with their Company P</w:t>
            </w:r>
            <w:r w:rsidRPr="00306409">
              <w:rPr>
                <w:rFonts w:cstheme="minorHAnsi"/>
                <w:color w:val="000000" w:themeColor="text1"/>
                <w:sz w:val="24"/>
              </w:rPr>
              <w:t xml:space="preserve">rofile. </w:t>
            </w:r>
          </w:p>
          <w:p w14:paraId="2750AD61" w14:textId="77777777" w:rsidR="00863ABE" w:rsidRPr="00306409" w:rsidRDefault="00863ABE" w:rsidP="00863ABE">
            <w:pPr>
              <w:pStyle w:val="NoSpacing"/>
              <w:numPr>
                <w:ilvl w:val="1"/>
                <w:numId w:val="5"/>
              </w:numPr>
              <w:spacing w:line="276" w:lineRule="auto"/>
              <w:ind w:right="345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06409">
              <w:rPr>
                <w:rFonts w:cstheme="minorHAnsi"/>
                <w:color w:val="000000" w:themeColor="text1"/>
                <w:sz w:val="24"/>
                <w:szCs w:val="24"/>
              </w:rPr>
              <w:t>Valid registration with Securities and Exchange Commission of Pakistan (SECP) / Registrar of firms / Partnership Deed with CNIC copies of Owners.</w:t>
            </w:r>
          </w:p>
          <w:p w14:paraId="5D1835DB" w14:textId="77777777" w:rsidR="00863ABE" w:rsidRPr="00306409" w:rsidRDefault="00863ABE" w:rsidP="00863ABE">
            <w:pPr>
              <w:pStyle w:val="NoSpacing"/>
              <w:numPr>
                <w:ilvl w:val="1"/>
                <w:numId w:val="5"/>
              </w:numPr>
              <w:spacing w:line="276" w:lineRule="auto"/>
              <w:ind w:right="345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06409">
              <w:rPr>
                <w:rFonts w:cstheme="minorHAnsi"/>
                <w:color w:val="000000" w:themeColor="text1"/>
                <w:sz w:val="24"/>
                <w:szCs w:val="24"/>
              </w:rPr>
              <w:t xml:space="preserve">Valid registration with Income Tax Department (NTN/GST). </w:t>
            </w:r>
          </w:p>
          <w:p w14:paraId="04D707AD" w14:textId="77777777" w:rsidR="00863ABE" w:rsidRPr="00306409" w:rsidRDefault="00863ABE" w:rsidP="00863ABE">
            <w:pPr>
              <w:pStyle w:val="NoSpacing"/>
              <w:numPr>
                <w:ilvl w:val="1"/>
                <w:numId w:val="5"/>
              </w:numPr>
              <w:spacing w:line="276" w:lineRule="auto"/>
              <w:ind w:right="345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06409">
              <w:rPr>
                <w:rFonts w:cstheme="minorHAnsi"/>
                <w:color w:val="000000" w:themeColor="text1"/>
                <w:sz w:val="24"/>
                <w:szCs w:val="24"/>
              </w:rPr>
              <w:t xml:space="preserve">Valid registration with Pakistan Engineering Council (PEC), especially for the firms applying for Construction and Renovation Works. </w:t>
            </w:r>
          </w:p>
          <w:p w14:paraId="484E27A7" w14:textId="03BE7D30" w:rsidR="00863ABE" w:rsidRPr="00306409" w:rsidRDefault="00863ABE" w:rsidP="00863ABE">
            <w:pPr>
              <w:pStyle w:val="NoSpacing"/>
              <w:numPr>
                <w:ilvl w:val="1"/>
                <w:numId w:val="5"/>
              </w:numPr>
              <w:spacing w:line="276" w:lineRule="auto"/>
              <w:ind w:right="345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06409">
              <w:rPr>
                <w:rFonts w:cstheme="minorHAnsi"/>
                <w:color w:val="000000" w:themeColor="text1"/>
                <w:sz w:val="24"/>
                <w:szCs w:val="24"/>
              </w:rPr>
              <w:t>Notarized Certificate of Non-Blacklisting</w:t>
            </w:r>
            <w:r w:rsidR="009C33B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142D8">
              <w:rPr>
                <w:rFonts w:cstheme="minorHAnsi"/>
                <w:color w:val="000000" w:themeColor="text1"/>
                <w:sz w:val="24"/>
                <w:szCs w:val="24"/>
              </w:rPr>
              <w:t xml:space="preserve">and </w:t>
            </w:r>
            <w:r w:rsidR="00A142D8" w:rsidRPr="00306409">
              <w:rPr>
                <w:rFonts w:cstheme="minorHAnsi"/>
                <w:color w:val="000000" w:themeColor="text1"/>
                <w:sz w:val="24"/>
                <w:szCs w:val="24"/>
              </w:rPr>
              <w:t>Trueness</w:t>
            </w:r>
            <w:r w:rsidR="006951F5" w:rsidRPr="00306409">
              <w:rPr>
                <w:rFonts w:cstheme="minorHAnsi"/>
                <w:color w:val="000000" w:themeColor="text1"/>
                <w:sz w:val="24"/>
                <w:szCs w:val="24"/>
              </w:rPr>
              <w:t xml:space="preserve"> of Information </w:t>
            </w:r>
            <w:r w:rsidRPr="00306409">
              <w:rPr>
                <w:rFonts w:cstheme="minorHAnsi"/>
                <w:color w:val="000000" w:themeColor="text1"/>
                <w:sz w:val="24"/>
                <w:szCs w:val="24"/>
              </w:rPr>
              <w:t>on Rs. 100/- Stamp Paper.</w:t>
            </w:r>
          </w:p>
          <w:p w14:paraId="79540728" w14:textId="6343E753" w:rsidR="00863ABE" w:rsidRPr="00306409" w:rsidRDefault="00863ABE" w:rsidP="00863ABE">
            <w:pPr>
              <w:pStyle w:val="NoSpacing"/>
              <w:numPr>
                <w:ilvl w:val="1"/>
                <w:numId w:val="5"/>
              </w:numPr>
              <w:spacing w:line="276" w:lineRule="auto"/>
              <w:ind w:right="345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06409">
              <w:rPr>
                <w:rFonts w:cstheme="minorHAnsi"/>
                <w:color w:val="000000" w:themeColor="text1"/>
                <w:sz w:val="24"/>
                <w:szCs w:val="24"/>
              </w:rPr>
              <w:t>Notarized Certificate</w:t>
            </w:r>
            <w:r w:rsidR="009C33B0">
              <w:rPr>
                <w:rFonts w:cstheme="minorHAnsi"/>
                <w:color w:val="000000" w:themeColor="text1"/>
                <w:sz w:val="24"/>
                <w:szCs w:val="24"/>
              </w:rPr>
              <w:t xml:space="preserve"> for Conflict of Interest</w:t>
            </w:r>
            <w:r w:rsidRPr="00306409">
              <w:rPr>
                <w:rFonts w:cstheme="minorHAnsi"/>
                <w:color w:val="000000" w:themeColor="text1"/>
                <w:sz w:val="24"/>
                <w:szCs w:val="24"/>
              </w:rPr>
              <w:t xml:space="preserve"> on Rs. 100/- Stamp Paper.</w:t>
            </w:r>
          </w:p>
          <w:p w14:paraId="27A39367" w14:textId="77777777" w:rsidR="00863ABE" w:rsidRPr="00306409" w:rsidRDefault="00863ABE" w:rsidP="00863ABE">
            <w:pPr>
              <w:pStyle w:val="NoSpacing"/>
              <w:numPr>
                <w:ilvl w:val="1"/>
                <w:numId w:val="5"/>
              </w:numPr>
              <w:spacing w:line="276" w:lineRule="auto"/>
              <w:ind w:right="345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06409">
              <w:rPr>
                <w:rFonts w:cstheme="minorHAnsi"/>
                <w:color w:val="000000" w:themeColor="text1"/>
                <w:sz w:val="24"/>
                <w:szCs w:val="24"/>
              </w:rPr>
              <w:t>Notarized Non-Disclosure Agreement; having first page on Rs. 100/- Stamp Paper. (Format available at AKBL’s website).</w:t>
            </w:r>
          </w:p>
          <w:p w14:paraId="495A9249" w14:textId="77777777" w:rsidR="00863ABE" w:rsidRPr="00306409" w:rsidRDefault="00863ABE" w:rsidP="00863ABE">
            <w:pPr>
              <w:pStyle w:val="NoSpacing"/>
              <w:numPr>
                <w:ilvl w:val="1"/>
                <w:numId w:val="5"/>
              </w:numPr>
              <w:spacing w:line="276" w:lineRule="auto"/>
              <w:ind w:right="345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06409">
              <w:rPr>
                <w:rFonts w:cstheme="minorHAnsi"/>
                <w:color w:val="000000" w:themeColor="text1"/>
                <w:sz w:val="24"/>
                <w:szCs w:val="24"/>
              </w:rPr>
              <w:t xml:space="preserve">Technical Strength by providing detail of Work Experience (with copies of Work Orders), Technical &amp; Non-Technical Staff (with CVs of Key Staff), List of Machinery &amp; Equipment (Owned/Rental) etc.    </w:t>
            </w:r>
          </w:p>
          <w:p w14:paraId="32AAD961" w14:textId="7D7BFE40" w:rsidR="00863ABE" w:rsidRPr="00306409" w:rsidRDefault="00863ABE" w:rsidP="00863ABE">
            <w:pPr>
              <w:pStyle w:val="NoSpacing"/>
              <w:numPr>
                <w:ilvl w:val="1"/>
                <w:numId w:val="5"/>
              </w:numPr>
              <w:spacing w:line="276" w:lineRule="auto"/>
              <w:ind w:right="345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06409">
              <w:rPr>
                <w:rFonts w:cstheme="minorHAnsi"/>
                <w:color w:val="000000" w:themeColor="text1"/>
                <w:sz w:val="24"/>
                <w:szCs w:val="24"/>
              </w:rPr>
              <w:t>Must provide the list of existing customers</w:t>
            </w:r>
            <w:r w:rsidR="00691E65">
              <w:rPr>
                <w:rFonts w:cstheme="minorHAnsi"/>
                <w:color w:val="000000" w:themeColor="text1"/>
                <w:sz w:val="24"/>
                <w:szCs w:val="24"/>
              </w:rPr>
              <w:t xml:space="preserve"> / Clients</w:t>
            </w:r>
            <w:r w:rsidR="002A2F73">
              <w:rPr>
                <w:rFonts w:cstheme="minorHAnsi"/>
                <w:color w:val="000000" w:themeColor="text1"/>
                <w:sz w:val="24"/>
                <w:szCs w:val="24"/>
              </w:rPr>
              <w:t xml:space="preserve"> (banking industry particularly)</w:t>
            </w:r>
            <w:r w:rsidR="00691E65">
              <w:rPr>
                <w:rFonts w:cstheme="minorHAnsi"/>
                <w:color w:val="000000" w:themeColor="text1"/>
                <w:sz w:val="24"/>
                <w:szCs w:val="24"/>
              </w:rPr>
              <w:t xml:space="preserve"> etc</w:t>
            </w:r>
          </w:p>
          <w:p w14:paraId="5F62366D" w14:textId="77777777" w:rsidR="00863ABE" w:rsidRDefault="00863ABE" w:rsidP="00863ABE">
            <w:pPr>
              <w:pStyle w:val="NoSpacing"/>
              <w:numPr>
                <w:ilvl w:val="1"/>
                <w:numId w:val="5"/>
              </w:numPr>
              <w:spacing w:line="276" w:lineRule="auto"/>
              <w:ind w:right="345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06409">
              <w:rPr>
                <w:rFonts w:cstheme="minorHAnsi"/>
                <w:color w:val="000000" w:themeColor="text1"/>
                <w:sz w:val="24"/>
                <w:szCs w:val="24"/>
              </w:rPr>
              <w:t>Litigation history and its results (if any).</w:t>
            </w:r>
          </w:p>
          <w:p w14:paraId="55CEEBC8" w14:textId="126C27B0" w:rsidR="00863ABE" w:rsidRPr="00D26923" w:rsidRDefault="00863ABE" w:rsidP="00863ABE">
            <w:pPr>
              <w:pStyle w:val="NoSpacing"/>
              <w:numPr>
                <w:ilvl w:val="1"/>
                <w:numId w:val="5"/>
              </w:numPr>
              <w:spacing w:line="276" w:lineRule="auto"/>
              <w:ind w:right="345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26923">
              <w:rPr>
                <w:rFonts w:cstheme="minorHAnsi"/>
                <w:color w:val="000000" w:themeColor="text1"/>
                <w:sz w:val="24"/>
              </w:rPr>
              <w:t xml:space="preserve">Company Profile depicting the Financial Strength by providing at-least last </w:t>
            </w:r>
            <w:r w:rsidR="00951895">
              <w:rPr>
                <w:rFonts w:cstheme="minorHAnsi"/>
                <w:color w:val="000000" w:themeColor="text1"/>
                <w:sz w:val="24"/>
              </w:rPr>
              <w:t>1</w:t>
            </w:r>
            <w:r w:rsidRPr="00D26923">
              <w:rPr>
                <w:rFonts w:cstheme="minorHAnsi"/>
                <w:color w:val="000000" w:themeColor="text1"/>
                <w:sz w:val="24"/>
              </w:rPr>
              <w:t xml:space="preserve"> Year</w:t>
            </w:r>
            <w:r w:rsidR="00951895">
              <w:rPr>
                <w:rFonts w:cstheme="minorHAnsi"/>
                <w:color w:val="000000" w:themeColor="text1"/>
                <w:sz w:val="24"/>
              </w:rPr>
              <w:t>’</w:t>
            </w:r>
            <w:r w:rsidRPr="00D26923">
              <w:rPr>
                <w:rFonts w:cstheme="minorHAnsi"/>
                <w:color w:val="000000" w:themeColor="text1"/>
                <w:sz w:val="24"/>
              </w:rPr>
              <w:t xml:space="preserve">s Audited Financial Statements, Last Six (06) Months Account Statements etc.    </w:t>
            </w:r>
          </w:p>
          <w:p w14:paraId="7E383EFB" w14:textId="49F74EF5" w:rsidR="00863ABE" w:rsidRPr="00306409" w:rsidRDefault="00863ABE" w:rsidP="00863ABE">
            <w:pPr>
              <w:pStyle w:val="NoSpacing"/>
              <w:numPr>
                <w:ilvl w:val="0"/>
                <w:numId w:val="5"/>
              </w:numPr>
              <w:spacing w:line="276" w:lineRule="auto"/>
              <w:ind w:right="345"/>
              <w:jc w:val="both"/>
              <w:rPr>
                <w:rFonts w:cstheme="minorHAnsi"/>
                <w:color w:val="000000" w:themeColor="text1"/>
                <w:sz w:val="24"/>
              </w:rPr>
            </w:pPr>
            <w:r w:rsidRPr="00306409">
              <w:rPr>
                <w:rFonts w:cstheme="minorHAnsi"/>
                <w:color w:val="000000" w:themeColor="text1"/>
                <w:sz w:val="24"/>
              </w:rPr>
              <w:t xml:space="preserve">Interested business entities are required to submit a duly filled and complete </w:t>
            </w:r>
            <w:r w:rsidRPr="00306409">
              <w:rPr>
                <w:rFonts w:cstheme="minorHAnsi"/>
                <w:b/>
                <w:color w:val="000000" w:themeColor="text1"/>
                <w:sz w:val="24"/>
              </w:rPr>
              <w:t xml:space="preserve">‘Pre-enlistment Form’ </w:t>
            </w:r>
            <w:r w:rsidRPr="00306409">
              <w:rPr>
                <w:rFonts w:cstheme="minorHAnsi"/>
                <w:color w:val="000000" w:themeColor="text1"/>
                <w:sz w:val="24"/>
              </w:rPr>
              <w:t xml:space="preserve">along with a </w:t>
            </w:r>
            <w:r w:rsidRPr="00306409">
              <w:rPr>
                <w:rFonts w:cstheme="minorHAnsi"/>
                <w:b/>
                <w:color w:val="000000" w:themeColor="text1"/>
                <w:sz w:val="24"/>
              </w:rPr>
              <w:t>non-refundable ‘</w:t>
            </w:r>
            <w:r w:rsidRPr="00306409">
              <w:rPr>
                <w:rFonts w:cstheme="minorHAnsi"/>
                <w:b/>
                <w:color w:val="000000" w:themeColor="text1"/>
                <w:sz w:val="24"/>
                <w:u w:val="single"/>
              </w:rPr>
              <w:t>payment order</w:t>
            </w:r>
            <w:r w:rsidRPr="00306409">
              <w:rPr>
                <w:rFonts w:cstheme="minorHAnsi"/>
                <w:b/>
                <w:color w:val="000000" w:themeColor="text1"/>
                <w:sz w:val="24"/>
              </w:rPr>
              <w:t xml:space="preserve">’ </w:t>
            </w:r>
            <w:r w:rsidRPr="00306409">
              <w:rPr>
                <w:rFonts w:cstheme="minorHAnsi"/>
                <w:color w:val="000000" w:themeColor="text1"/>
                <w:sz w:val="24"/>
              </w:rPr>
              <w:t xml:space="preserve">for </w:t>
            </w:r>
            <w:r w:rsidRPr="00306409">
              <w:rPr>
                <w:rFonts w:cstheme="minorHAnsi"/>
                <w:b/>
                <w:color w:val="000000" w:themeColor="text1"/>
                <w:sz w:val="24"/>
                <w:u w:val="single"/>
              </w:rPr>
              <w:t>Rs.15</w:t>
            </w:r>
            <w:r w:rsidR="00691E65">
              <w:rPr>
                <w:rFonts w:cstheme="minorHAnsi"/>
                <w:b/>
                <w:color w:val="000000" w:themeColor="text1"/>
                <w:sz w:val="24"/>
                <w:u w:val="single"/>
              </w:rPr>
              <w:t>,</w:t>
            </w:r>
            <w:r w:rsidRPr="00306409">
              <w:rPr>
                <w:rFonts w:cstheme="minorHAnsi"/>
                <w:b/>
                <w:color w:val="000000" w:themeColor="text1"/>
                <w:sz w:val="24"/>
                <w:u w:val="single"/>
              </w:rPr>
              <w:t>000/-</w:t>
            </w:r>
            <w:r w:rsidRPr="00306409">
              <w:rPr>
                <w:rFonts w:cstheme="minorHAnsi"/>
                <w:color w:val="000000" w:themeColor="text1"/>
                <w:sz w:val="24"/>
              </w:rPr>
              <w:t xml:space="preserve"> </w:t>
            </w:r>
            <w:r w:rsidR="00691E65">
              <w:rPr>
                <w:rFonts w:cstheme="minorHAnsi"/>
                <w:color w:val="000000" w:themeColor="text1"/>
                <w:sz w:val="24"/>
              </w:rPr>
              <w:t xml:space="preserve">(fifteen thousand only) </w:t>
            </w:r>
            <w:r w:rsidRPr="00306409">
              <w:rPr>
                <w:rFonts w:cstheme="minorHAnsi"/>
                <w:color w:val="000000" w:themeColor="text1"/>
                <w:sz w:val="24"/>
              </w:rPr>
              <w:t>as a processing fee in favor of A</w:t>
            </w:r>
            <w:r>
              <w:rPr>
                <w:rFonts w:cstheme="minorHAnsi"/>
                <w:color w:val="000000" w:themeColor="text1"/>
                <w:sz w:val="24"/>
              </w:rPr>
              <w:t>skari</w:t>
            </w:r>
            <w:r w:rsidRPr="00306409">
              <w:rPr>
                <w:rFonts w:cstheme="minorHAnsi"/>
                <w:color w:val="000000" w:themeColor="text1"/>
                <w:sz w:val="24"/>
              </w:rPr>
              <w:t xml:space="preserve"> Bank Limited.</w:t>
            </w:r>
          </w:p>
          <w:p w14:paraId="4ED50F88" w14:textId="77777777" w:rsidR="00863ABE" w:rsidRPr="00306409" w:rsidRDefault="00863ABE" w:rsidP="00863ABE">
            <w:pPr>
              <w:pStyle w:val="NoSpacing"/>
              <w:numPr>
                <w:ilvl w:val="0"/>
                <w:numId w:val="5"/>
              </w:numPr>
              <w:spacing w:line="276" w:lineRule="auto"/>
              <w:ind w:right="345"/>
              <w:jc w:val="both"/>
              <w:rPr>
                <w:rFonts w:cstheme="minorHAnsi"/>
                <w:color w:val="000000" w:themeColor="text1"/>
                <w:sz w:val="24"/>
              </w:rPr>
            </w:pPr>
            <w:r w:rsidRPr="00306409">
              <w:rPr>
                <w:rFonts w:cstheme="minorHAnsi"/>
                <w:color w:val="000000" w:themeColor="text1"/>
                <w:sz w:val="24"/>
              </w:rPr>
              <w:t>In case of incomplete information / documents, applications, the Bank reserves the right to reject the application and will not be considered for enlistment.</w:t>
            </w:r>
          </w:p>
          <w:p w14:paraId="5EC1A10E" w14:textId="77777777" w:rsidR="00863ABE" w:rsidRPr="00306409" w:rsidRDefault="00863ABE" w:rsidP="00863ABE">
            <w:pPr>
              <w:pStyle w:val="NoSpacing"/>
              <w:numPr>
                <w:ilvl w:val="0"/>
                <w:numId w:val="5"/>
              </w:numPr>
              <w:spacing w:line="276" w:lineRule="auto"/>
              <w:ind w:right="345"/>
              <w:jc w:val="both"/>
              <w:rPr>
                <w:rFonts w:cstheme="minorHAnsi"/>
                <w:color w:val="000000" w:themeColor="text1"/>
                <w:sz w:val="24"/>
              </w:rPr>
            </w:pPr>
            <w:r w:rsidRPr="00306409">
              <w:rPr>
                <w:rFonts w:cstheme="minorHAnsi"/>
                <w:color w:val="000000" w:themeColor="text1"/>
                <w:sz w:val="24"/>
              </w:rPr>
              <w:t xml:space="preserve">All the applying firms must be compliant with all the rules, regulations and LAWs of the Islamic Republic of Pakistan and are not involved directly or indirectly in any anti-money laundering / terrorist financing activity/FATF issue etc.. </w:t>
            </w:r>
          </w:p>
          <w:p w14:paraId="454C8F52" w14:textId="77777777" w:rsidR="00863ABE" w:rsidRPr="00306409" w:rsidRDefault="00863ABE" w:rsidP="00863ABE">
            <w:pPr>
              <w:pStyle w:val="NoSpacing"/>
              <w:numPr>
                <w:ilvl w:val="0"/>
                <w:numId w:val="5"/>
              </w:numPr>
              <w:spacing w:line="276" w:lineRule="auto"/>
              <w:ind w:right="345"/>
              <w:jc w:val="both"/>
              <w:rPr>
                <w:rFonts w:cstheme="minorHAnsi"/>
                <w:color w:val="000000" w:themeColor="text1"/>
                <w:sz w:val="24"/>
              </w:rPr>
            </w:pPr>
            <w:r w:rsidRPr="00306409">
              <w:rPr>
                <w:rFonts w:cstheme="minorHAnsi"/>
                <w:color w:val="000000" w:themeColor="text1"/>
                <w:sz w:val="24"/>
              </w:rPr>
              <w:t xml:space="preserve">The bank reserves the right to inspect the Firm’s Head &amp; Branch Offices, Completed and In-Hand Projects, etc. </w:t>
            </w:r>
          </w:p>
          <w:p w14:paraId="25231295" w14:textId="77777777" w:rsidR="00863ABE" w:rsidRPr="00306409" w:rsidRDefault="00863ABE" w:rsidP="00863ABE">
            <w:pPr>
              <w:pStyle w:val="NoSpacing"/>
              <w:numPr>
                <w:ilvl w:val="0"/>
                <w:numId w:val="5"/>
              </w:numPr>
              <w:spacing w:line="276" w:lineRule="auto"/>
              <w:ind w:right="345"/>
              <w:jc w:val="both"/>
              <w:rPr>
                <w:rFonts w:cstheme="minorHAnsi"/>
                <w:color w:val="000000" w:themeColor="text1"/>
                <w:sz w:val="24"/>
              </w:rPr>
            </w:pPr>
            <w:r w:rsidRPr="00306409">
              <w:rPr>
                <w:rFonts w:cstheme="minorHAnsi"/>
                <w:color w:val="000000" w:themeColor="text1"/>
                <w:sz w:val="24"/>
              </w:rPr>
              <w:t xml:space="preserve">At-least Three (03) relevant and approachable References with the detail of first person, designation, organization, cell/phone no. and email.  </w:t>
            </w:r>
          </w:p>
          <w:p w14:paraId="4D8CB725" w14:textId="22F69E6D" w:rsidR="00863ABE" w:rsidRPr="00306409" w:rsidRDefault="00863ABE" w:rsidP="00863ABE">
            <w:pPr>
              <w:pStyle w:val="NoSpacing"/>
              <w:numPr>
                <w:ilvl w:val="0"/>
                <w:numId w:val="5"/>
              </w:numPr>
              <w:spacing w:line="276" w:lineRule="auto"/>
              <w:ind w:right="345"/>
              <w:jc w:val="both"/>
              <w:rPr>
                <w:rFonts w:cstheme="minorHAnsi"/>
                <w:color w:val="000000" w:themeColor="text1"/>
                <w:sz w:val="24"/>
              </w:rPr>
            </w:pPr>
            <w:r w:rsidRPr="00306409">
              <w:rPr>
                <w:rFonts w:cstheme="minorHAnsi"/>
                <w:color w:val="000000" w:themeColor="text1"/>
                <w:sz w:val="24"/>
              </w:rPr>
              <w:t xml:space="preserve">Already enlisted Contractors </w:t>
            </w:r>
            <w:r w:rsidR="00B729EC">
              <w:rPr>
                <w:rFonts w:cstheme="minorHAnsi"/>
                <w:color w:val="000000" w:themeColor="text1"/>
                <w:sz w:val="24"/>
              </w:rPr>
              <w:t xml:space="preserve">/ Vendors </w:t>
            </w:r>
            <w:r w:rsidR="00BD6B7F">
              <w:rPr>
                <w:rFonts w:cstheme="minorHAnsi"/>
                <w:color w:val="000000" w:themeColor="text1"/>
                <w:sz w:val="24"/>
              </w:rPr>
              <w:t xml:space="preserve">can </w:t>
            </w:r>
            <w:r w:rsidR="00202A1B">
              <w:rPr>
                <w:rFonts w:cstheme="minorHAnsi"/>
                <w:color w:val="000000" w:themeColor="text1"/>
                <w:sz w:val="24"/>
              </w:rPr>
              <w:t xml:space="preserve">also </w:t>
            </w:r>
            <w:r w:rsidRPr="00306409">
              <w:rPr>
                <w:rFonts w:cstheme="minorHAnsi"/>
                <w:color w:val="000000" w:themeColor="text1"/>
                <w:sz w:val="24"/>
              </w:rPr>
              <w:t xml:space="preserve">submit request for </w:t>
            </w:r>
            <w:r w:rsidRPr="00B729EC">
              <w:rPr>
                <w:rFonts w:cstheme="minorHAnsi"/>
                <w:b/>
                <w:bCs/>
                <w:color w:val="000000" w:themeColor="text1"/>
                <w:sz w:val="24"/>
                <w:u w:val="single"/>
              </w:rPr>
              <w:t>improvement</w:t>
            </w:r>
            <w:r w:rsidRPr="00306409">
              <w:rPr>
                <w:rFonts w:cstheme="minorHAnsi"/>
                <w:color w:val="000000" w:themeColor="text1"/>
                <w:sz w:val="24"/>
              </w:rPr>
              <w:t xml:space="preserve"> in their enlistment category by submitting required documents enlisted in above Sr. 1. </w:t>
            </w:r>
            <w:r w:rsidR="00B729EC">
              <w:rPr>
                <w:rFonts w:cstheme="minorHAnsi"/>
                <w:color w:val="000000" w:themeColor="text1"/>
                <w:sz w:val="24"/>
              </w:rPr>
              <w:t xml:space="preserve">Otherwise, </w:t>
            </w:r>
            <w:r w:rsidR="00BD6B7F">
              <w:rPr>
                <w:rFonts w:cstheme="minorHAnsi"/>
                <w:color w:val="000000" w:themeColor="text1"/>
                <w:sz w:val="24"/>
              </w:rPr>
              <w:t xml:space="preserve">their </w:t>
            </w:r>
            <w:r w:rsidR="00B729EC">
              <w:rPr>
                <w:rFonts w:cstheme="minorHAnsi"/>
                <w:color w:val="000000" w:themeColor="text1"/>
                <w:sz w:val="24"/>
              </w:rPr>
              <w:t xml:space="preserve">existing status will remain intact. </w:t>
            </w:r>
          </w:p>
          <w:p w14:paraId="2A5AD831" w14:textId="77777777" w:rsidR="00863ABE" w:rsidRDefault="00863ABE" w:rsidP="00863ABE">
            <w:pPr>
              <w:pStyle w:val="NoSpacing"/>
              <w:numPr>
                <w:ilvl w:val="0"/>
                <w:numId w:val="5"/>
              </w:numPr>
              <w:spacing w:line="276" w:lineRule="auto"/>
              <w:ind w:right="345"/>
              <w:jc w:val="both"/>
              <w:rPr>
                <w:rFonts w:cstheme="minorHAnsi"/>
                <w:color w:val="000000" w:themeColor="text1"/>
                <w:sz w:val="24"/>
              </w:rPr>
            </w:pPr>
            <w:r w:rsidRPr="00306409">
              <w:rPr>
                <w:rFonts w:cstheme="minorHAnsi"/>
                <w:color w:val="000000" w:themeColor="text1"/>
                <w:sz w:val="24"/>
              </w:rPr>
              <w:t xml:space="preserve">The enlistment, if made, can be cancelled at any time without any notice. </w:t>
            </w:r>
          </w:p>
          <w:p w14:paraId="5858FF01" w14:textId="77777777" w:rsidR="00863ABE" w:rsidRDefault="00863ABE" w:rsidP="00863ABE">
            <w:pPr>
              <w:pStyle w:val="NoSpacing"/>
              <w:numPr>
                <w:ilvl w:val="0"/>
                <w:numId w:val="5"/>
              </w:numPr>
              <w:spacing w:line="276" w:lineRule="auto"/>
              <w:ind w:right="345"/>
              <w:jc w:val="both"/>
              <w:rPr>
                <w:rFonts w:cstheme="minorHAnsi"/>
                <w:color w:val="000000" w:themeColor="text1"/>
                <w:sz w:val="24"/>
              </w:rPr>
            </w:pPr>
            <w:r w:rsidRPr="00516DC8">
              <w:rPr>
                <w:rFonts w:cstheme="minorHAnsi"/>
                <w:color w:val="000000" w:themeColor="text1"/>
                <w:sz w:val="24"/>
              </w:rPr>
              <w:t>The bank reserves the right to accept or reject any or all applications without assigning any reason.</w:t>
            </w:r>
          </w:p>
          <w:p w14:paraId="79F32B21" w14:textId="77777777" w:rsidR="00324D2C" w:rsidRDefault="00324D2C" w:rsidP="00863ABE">
            <w:pPr>
              <w:pStyle w:val="NoSpacing"/>
              <w:numPr>
                <w:ilvl w:val="0"/>
                <w:numId w:val="5"/>
              </w:numPr>
              <w:spacing w:line="276" w:lineRule="auto"/>
              <w:ind w:right="345"/>
              <w:jc w:val="both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POCs are as under:</w:t>
            </w:r>
          </w:p>
          <w:p w14:paraId="0E5306A2" w14:textId="77777777" w:rsidR="0017403A" w:rsidRDefault="0017403A" w:rsidP="00324D2C">
            <w:pPr>
              <w:pStyle w:val="NoSpacing"/>
              <w:spacing w:line="276" w:lineRule="auto"/>
              <w:ind w:left="720" w:right="345"/>
              <w:jc w:val="both"/>
              <w:rPr>
                <w:rFonts w:cstheme="minorHAnsi"/>
                <w:b/>
                <w:bCs/>
                <w:color w:val="000000" w:themeColor="text1"/>
                <w:sz w:val="24"/>
              </w:rPr>
            </w:pPr>
          </w:p>
          <w:p w14:paraId="7276AD23" w14:textId="247096B9" w:rsidR="00324D2C" w:rsidRPr="00324D2C" w:rsidRDefault="00324D2C" w:rsidP="00324D2C">
            <w:pPr>
              <w:pStyle w:val="NoSpacing"/>
              <w:spacing w:line="276" w:lineRule="auto"/>
              <w:ind w:left="720" w:right="345"/>
              <w:jc w:val="both"/>
              <w:rPr>
                <w:rFonts w:cstheme="minorHAnsi"/>
                <w:b/>
                <w:bCs/>
                <w:color w:val="000000" w:themeColor="text1"/>
                <w:sz w:val="24"/>
              </w:rPr>
            </w:pPr>
            <w:r w:rsidRPr="00324D2C">
              <w:rPr>
                <w:rFonts w:cstheme="minorHAnsi"/>
                <w:b/>
                <w:bCs/>
                <w:color w:val="000000" w:themeColor="text1"/>
                <w:sz w:val="24"/>
              </w:rPr>
              <w:t>For Procurement:</w:t>
            </w:r>
          </w:p>
          <w:p w14:paraId="39A7F533" w14:textId="5D8354DF" w:rsidR="00324D2C" w:rsidRDefault="00324D2C" w:rsidP="00324D2C">
            <w:pPr>
              <w:pStyle w:val="NoSpacing"/>
              <w:spacing w:line="276" w:lineRule="auto"/>
              <w:ind w:left="720" w:right="345"/>
              <w:jc w:val="both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 xml:space="preserve">Mr. Afzal Khan:          051-810 2249             </w:t>
            </w:r>
            <w:r w:rsidR="00744BDE">
              <w:rPr>
                <w:rFonts w:cstheme="minorHAnsi"/>
                <w:color w:val="000000" w:themeColor="text1"/>
                <w:sz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</w:rPr>
              <w:t xml:space="preserve"> </w:t>
            </w:r>
            <w:r>
              <w:t xml:space="preserve"> </w:t>
            </w:r>
            <w:hyperlink r:id="rId7" w:history="1">
              <w:r w:rsidRPr="001B25B9">
                <w:rPr>
                  <w:rStyle w:val="Hyperlink"/>
                  <w:rFonts w:cstheme="minorHAnsi"/>
                  <w:sz w:val="24"/>
                </w:rPr>
                <w:t>afzal.1773@askaribank.com.pk</w:t>
              </w:r>
            </w:hyperlink>
          </w:p>
          <w:p w14:paraId="33184D1F" w14:textId="77777777" w:rsidR="00324D2C" w:rsidRDefault="00324D2C" w:rsidP="00324D2C">
            <w:pPr>
              <w:pStyle w:val="NoSpacing"/>
              <w:spacing w:line="276" w:lineRule="auto"/>
              <w:ind w:left="720" w:right="345"/>
              <w:jc w:val="both"/>
              <w:rPr>
                <w:rFonts w:cstheme="minorHAnsi"/>
                <w:color w:val="000000" w:themeColor="text1"/>
                <w:sz w:val="24"/>
              </w:rPr>
            </w:pPr>
          </w:p>
          <w:p w14:paraId="1B74A79C" w14:textId="3A685D58" w:rsidR="00952733" w:rsidRPr="00324D2C" w:rsidRDefault="00952733" w:rsidP="00952733">
            <w:pPr>
              <w:pStyle w:val="NoSpacing"/>
              <w:spacing w:line="276" w:lineRule="auto"/>
              <w:ind w:left="720" w:right="345"/>
              <w:jc w:val="both"/>
              <w:rPr>
                <w:rFonts w:cstheme="minorHAnsi"/>
                <w:b/>
                <w:bCs/>
                <w:color w:val="000000" w:themeColor="text1"/>
                <w:sz w:val="24"/>
              </w:rPr>
            </w:pPr>
            <w:r w:rsidRPr="00324D2C">
              <w:rPr>
                <w:rFonts w:cstheme="minorHAnsi"/>
                <w:b/>
                <w:bCs/>
                <w:color w:val="000000" w:themeColor="text1"/>
                <w:sz w:val="24"/>
              </w:rPr>
              <w:t xml:space="preserve">For </w:t>
            </w:r>
            <w:r>
              <w:rPr>
                <w:rFonts w:cstheme="minorHAnsi"/>
                <w:b/>
                <w:bCs/>
                <w:color w:val="000000" w:themeColor="text1"/>
                <w:sz w:val="24"/>
              </w:rPr>
              <w:t>Renovation &amp; Construction</w:t>
            </w:r>
            <w:r w:rsidRPr="00324D2C">
              <w:rPr>
                <w:rFonts w:cstheme="minorHAnsi"/>
                <w:b/>
                <w:bCs/>
                <w:color w:val="000000" w:themeColor="text1"/>
                <w:sz w:val="24"/>
              </w:rPr>
              <w:t>:</w:t>
            </w:r>
          </w:p>
          <w:p w14:paraId="654EBC13" w14:textId="37512867" w:rsidR="00952733" w:rsidRDefault="00A770E3" w:rsidP="00952733">
            <w:pPr>
              <w:pStyle w:val="NoSpacing"/>
              <w:spacing w:line="276" w:lineRule="auto"/>
              <w:ind w:left="720" w:right="345"/>
              <w:jc w:val="both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Danish Nouman</w:t>
            </w:r>
            <w:r w:rsidR="00952733">
              <w:rPr>
                <w:rFonts w:cstheme="minorHAnsi"/>
                <w:color w:val="000000" w:themeColor="text1"/>
                <w:sz w:val="24"/>
              </w:rPr>
              <w:t xml:space="preserve">:          051-810 </w:t>
            </w:r>
            <w:r>
              <w:rPr>
                <w:rFonts w:cstheme="minorHAnsi"/>
                <w:color w:val="000000" w:themeColor="text1"/>
                <w:sz w:val="24"/>
              </w:rPr>
              <w:t>2242</w:t>
            </w:r>
            <w:r w:rsidR="00952733">
              <w:rPr>
                <w:rFonts w:cstheme="minorHAnsi"/>
                <w:color w:val="000000" w:themeColor="text1"/>
                <w:sz w:val="24"/>
              </w:rPr>
              <w:t xml:space="preserve">         </w:t>
            </w:r>
            <w:hyperlink r:id="rId8" w:history="1">
              <w:r w:rsidRPr="005A2DD1">
                <w:rPr>
                  <w:rStyle w:val="Hyperlink"/>
                  <w:rFonts w:cstheme="minorHAnsi"/>
                  <w:sz w:val="24"/>
                </w:rPr>
                <w:t>danish.nouman@askaribank.com.pk</w:t>
              </w:r>
            </w:hyperlink>
            <w:r w:rsidR="00952733">
              <w:rPr>
                <w:rFonts w:cstheme="minorHAnsi"/>
                <w:color w:val="000000" w:themeColor="text1"/>
                <w:sz w:val="24"/>
              </w:rPr>
              <w:t xml:space="preserve"> </w:t>
            </w:r>
          </w:p>
          <w:p w14:paraId="3C62200F" w14:textId="77777777" w:rsidR="00952733" w:rsidRDefault="00952733" w:rsidP="00952733">
            <w:pPr>
              <w:pStyle w:val="NoSpacing"/>
              <w:spacing w:line="276" w:lineRule="auto"/>
              <w:ind w:right="345"/>
              <w:jc w:val="both"/>
              <w:rPr>
                <w:rFonts w:cstheme="minorHAnsi"/>
                <w:color w:val="000000" w:themeColor="text1"/>
                <w:sz w:val="24"/>
              </w:rPr>
            </w:pPr>
          </w:p>
          <w:p w14:paraId="294C9CF8" w14:textId="74451370" w:rsidR="00324D2C" w:rsidRPr="00324D2C" w:rsidRDefault="00324D2C" w:rsidP="00324D2C">
            <w:pPr>
              <w:pStyle w:val="NoSpacing"/>
              <w:spacing w:line="276" w:lineRule="auto"/>
              <w:ind w:left="720" w:right="345"/>
              <w:jc w:val="both"/>
              <w:rPr>
                <w:rFonts w:cstheme="minorHAnsi"/>
                <w:b/>
                <w:bCs/>
                <w:color w:val="000000" w:themeColor="text1"/>
                <w:sz w:val="24"/>
              </w:rPr>
            </w:pPr>
            <w:r w:rsidRPr="00324D2C">
              <w:rPr>
                <w:rFonts w:cstheme="minorHAnsi"/>
                <w:b/>
                <w:bCs/>
                <w:color w:val="000000" w:themeColor="text1"/>
                <w:sz w:val="24"/>
              </w:rPr>
              <w:t>For</w:t>
            </w:r>
            <w:r>
              <w:rPr>
                <w:rFonts w:cstheme="minorHAnsi"/>
                <w:b/>
                <w:bCs/>
                <w:color w:val="000000" w:themeColor="text1"/>
                <w:sz w:val="24"/>
              </w:rPr>
              <w:t xml:space="preserve"> Maintenance (UPS+ DG Set+ ACs+ MEPs)</w:t>
            </w:r>
            <w:r w:rsidRPr="00324D2C">
              <w:rPr>
                <w:rFonts w:cstheme="minorHAnsi"/>
                <w:b/>
                <w:bCs/>
                <w:color w:val="000000" w:themeColor="text1"/>
                <w:sz w:val="24"/>
              </w:rPr>
              <w:t>:</w:t>
            </w:r>
          </w:p>
          <w:p w14:paraId="47B0460D" w14:textId="329A1E26" w:rsidR="00324D2C" w:rsidRDefault="00324D2C" w:rsidP="00324D2C">
            <w:pPr>
              <w:pStyle w:val="NoSpacing"/>
              <w:spacing w:line="276" w:lineRule="auto"/>
              <w:ind w:left="720" w:right="345"/>
              <w:jc w:val="both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 xml:space="preserve">Mr. Atif Khan:          051-810 2228           </w:t>
            </w:r>
            <w:r w:rsidR="00744BDE">
              <w:rPr>
                <w:rFonts w:cstheme="minorHAnsi"/>
                <w:color w:val="000000" w:themeColor="text1"/>
                <w:sz w:val="24"/>
              </w:rPr>
              <w:t xml:space="preserve">   </w:t>
            </w:r>
            <w:r>
              <w:rPr>
                <w:rFonts w:cstheme="minorHAnsi"/>
                <w:color w:val="000000" w:themeColor="text1"/>
                <w:sz w:val="24"/>
              </w:rPr>
              <w:t xml:space="preserve">   </w:t>
            </w:r>
            <w:r>
              <w:t xml:space="preserve"> </w:t>
            </w:r>
            <w:hyperlink r:id="rId9" w:history="1">
              <w:r w:rsidRPr="001B25B9">
                <w:rPr>
                  <w:rStyle w:val="Hyperlink"/>
                  <w:rFonts w:cstheme="minorHAnsi"/>
                  <w:sz w:val="24"/>
                </w:rPr>
                <w:t>atif.khan1@askaribank.com.pk</w:t>
              </w:r>
            </w:hyperlink>
          </w:p>
          <w:p w14:paraId="2C5A1218" w14:textId="77777777" w:rsidR="00324D2C" w:rsidRDefault="00324D2C" w:rsidP="00324D2C">
            <w:pPr>
              <w:pStyle w:val="NoSpacing"/>
              <w:spacing w:line="276" w:lineRule="auto"/>
              <w:ind w:left="720" w:right="345"/>
              <w:jc w:val="both"/>
              <w:rPr>
                <w:rFonts w:cstheme="minorHAnsi"/>
                <w:color w:val="000000" w:themeColor="text1"/>
                <w:sz w:val="24"/>
              </w:rPr>
            </w:pPr>
          </w:p>
          <w:p w14:paraId="6A3F2DF8" w14:textId="6F1E142D" w:rsidR="00324D2C" w:rsidRPr="00324D2C" w:rsidRDefault="00324D2C" w:rsidP="00324D2C">
            <w:pPr>
              <w:pStyle w:val="NoSpacing"/>
              <w:spacing w:line="276" w:lineRule="auto"/>
              <w:ind w:left="720" w:right="345"/>
              <w:jc w:val="both"/>
              <w:rPr>
                <w:rFonts w:cstheme="minorHAnsi"/>
                <w:b/>
                <w:bCs/>
                <w:color w:val="000000" w:themeColor="text1"/>
                <w:sz w:val="24"/>
              </w:rPr>
            </w:pPr>
            <w:r w:rsidRPr="00324D2C">
              <w:rPr>
                <w:rFonts w:cstheme="minorHAnsi"/>
                <w:b/>
                <w:bCs/>
                <w:color w:val="000000" w:themeColor="text1"/>
                <w:sz w:val="24"/>
              </w:rPr>
              <w:t>For</w:t>
            </w:r>
            <w:r>
              <w:rPr>
                <w:rFonts w:cstheme="minorHAnsi"/>
                <w:b/>
                <w:bCs/>
                <w:color w:val="000000" w:themeColor="text1"/>
                <w:sz w:val="24"/>
              </w:rPr>
              <w:t xml:space="preserve"> </w:t>
            </w:r>
            <w:r w:rsidR="00CC4F3F">
              <w:rPr>
                <w:rFonts w:cstheme="minorHAnsi"/>
                <w:b/>
                <w:bCs/>
                <w:color w:val="000000" w:themeColor="text1"/>
                <w:sz w:val="24"/>
              </w:rPr>
              <w:t>Security (</w:t>
            </w:r>
            <w:r>
              <w:rPr>
                <w:rFonts w:cstheme="minorHAnsi"/>
                <w:b/>
                <w:bCs/>
                <w:color w:val="000000" w:themeColor="text1"/>
                <w:sz w:val="24"/>
              </w:rPr>
              <w:t>BAS+ Guarding)</w:t>
            </w:r>
            <w:r w:rsidRPr="00324D2C">
              <w:rPr>
                <w:rFonts w:cstheme="minorHAnsi"/>
                <w:b/>
                <w:bCs/>
                <w:color w:val="000000" w:themeColor="text1"/>
                <w:sz w:val="24"/>
              </w:rPr>
              <w:t>:</w:t>
            </w:r>
          </w:p>
          <w:p w14:paraId="14D36B66" w14:textId="179CCE54" w:rsidR="00324D2C" w:rsidRDefault="00324D2C" w:rsidP="00324D2C">
            <w:pPr>
              <w:pStyle w:val="NoSpacing"/>
              <w:spacing w:line="276" w:lineRule="auto"/>
              <w:ind w:left="720" w:right="345"/>
              <w:jc w:val="both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 xml:space="preserve">Mr. </w:t>
            </w:r>
            <w:r w:rsidR="00147399">
              <w:rPr>
                <w:rFonts w:cstheme="minorHAnsi"/>
                <w:color w:val="000000" w:themeColor="text1"/>
                <w:sz w:val="24"/>
              </w:rPr>
              <w:t>M. Hamza Naseer</w:t>
            </w:r>
            <w:r>
              <w:rPr>
                <w:rFonts w:cstheme="minorHAnsi"/>
                <w:color w:val="000000" w:themeColor="text1"/>
                <w:sz w:val="24"/>
              </w:rPr>
              <w:t>:      051-810 22</w:t>
            </w:r>
            <w:r w:rsidR="00147399">
              <w:rPr>
                <w:rFonts w:cstheme="minorHAnsi"/>
                <w:color w:val="000000" w:themeColor="text1"/>
                <w:sz w:val="24"/>
              </w:rPr>
              <w:t>17</w:t>
            </w:r>
            <w:r>
              <w:rPr>
                <w:rFonts w:cstheme="minorHAnsi"/>
                <w:color w:val="000000" w:themeColor="text1"/>
                <w:sz w:val="24"/>
              </w:rPr>
              <w:t xml:space="preserve">      </w:t>
            </w:r>
            <w:r>
              <w:t xml:space="preserve"> </w:t>
            </w:r>
            <w:hyperlink r:id="rId10" w:history="1">
              <w:r w:rsidR="00145EBF" w:rsidRPr="001B25B9">
                <w:rPr>
                  <w:rStyle w:val="Hyperlink"/>
                  <w:rFonts w:cstheme="minorHAnsi"/>
                  <w:sz w:val="24"/>
                </w:rPr>
                <w:t>hamza.naseer@askaribank.com.pk</w:t>
              </w:r>
            </w:hyperlink>
          </w:p>
          <w:p w14:paraId="0DCBD58A" w14:textId="77777777" w:rsidR="00324D2C" w:rsidRDefault="00324D2C" w:rsidP="00324D2C">
            <w:pPr>
              <w:pStyle w:val="NoSpacing"/>
              <w:spacing w:line="276" w:lineRule="auto"/>
              <w:ind w:left="720" w:right="345"/>
              <w:jc w:val="both"/>
              <w:rPr>
                <w:rFonts w:cstheme="minorHAnsi"/>
                <w:color w:val="000000" w:themeColor="text1"/>
                <w:sz w:val="24"/>
              </w:rPr>
            </w:pPr>
          </w:p>
          <w:p w14:paraId="540BB54D" w14:textId="15448BB8" w:rsidR="00D53D77" w:rsidRPr="00324D2C" w:rsidRDefault="00D53D77" w:rsidP="00D53D77">
            <w:pPr>
              <w:pStyle w:val="NoSpacing"/>
              <w:spacing w:line="276" w:lineRule="auto"/>
              <w:ind w:left="720" w:right="345"/>
              <w:jc w:val="both"/>
              <w:rPr>
                <w:rFonts w:cstheme="minorHAnsi"/>
                <w:b/>
                <w:bCs/>
                <w:color w:val="000000" w:themeColor="text1"/>
                <w:sz w:val="24"/>
              </w:rPr>
            </w:pPr>
            <w:r w:rsidRPr="00324D2C">
              <w:rPr>
                <w:rFonts w:cstheme="minorHAnsi"/>
                <w:b/>
                <w:bCs/>
                <w:color w:val="000000" w:themeColor="text1"/>
                <w:sz w:val="24"/>
              </w:rPr>
              <w:t>For</w:t>
            </w:r>
            <w:r>
              <w:rPr>
                <w:rFonts w:cstheme="minorHAnsi"/>
                <w:b/>
                <w:bCs/>
                <w:color w:val="000000" w:themeColor="text1"/>
                <w:sz w:val="24"/>
              </w:rPr>
              <w:t xml:space="preserve"> General &amp; </w:t>
            </w:r>
            <w:r w:rsidR="00B245F1">
              <w:rPr>
                <w:rFonts w:cstheme="minorHAnsi"/>
                <w:b/>
                <w:bCs/>
                <w:color w:val="000000" w:themeColor="text1"/>
                <w:sz w:val="24"/>
              </w:rPr>
              <w:t>Janitorial</w:t>
            </w:r>
            <w:r w:rsidR="0017403A">
              <w:rPr>
                <w:rFonts w:cstheme="minorHAnsi"/>
                <w:b/>
                <w:bCs/>
                <w:color w:val="000000" w:themeColor="text1"/>
                <w:sz w:val="24"/>
              </w:rPr>
              <w:t xml:space="preserve"> services</w:t>
            </w:r>
            <w:r w:rsidRPr="00324D2C">
              <w:rPr>
                <w:rFonts w:cstheme="minorHAnsi"/>
                <w:b/>
                <w:bCs/>
                <w:color w:val="000000" w:themeColor="text1"/>
                <w:sz w:val="24"/>
              </w:rPr>
              <w:t>:</w:t>
            </w:r>
          </w:p>
          <w:p w14:paraId="6037318C" w14:textId="59E331BF" w:rsidR="00D53D77" w:rsidRDefault="00D53D77" w:rsidP="00D53D77">
            <w:pPr>
              <w:pStyle w:val="NoSpacing"/>
              <w:spacing w:line="276" w:lineRule="auto"/>
              <w:ind w:left="720" w:right="345"/>
              <w:jc w:val="both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 xml:space="preserve">Mr. </w:t>
            </w:r>
            <w:r w:rsidR="00147399">
              <w:rPr>
                <w:rFonts w:cstheme="minorHAnsi"/>
                <w:color w:val="000000" w:themeColor="text1"/>
                <w:sz w:val="24"/>
              </w:rPr>
              <w:t>Bilal Ahmed</w:t>
            </w:r>
            <w:r>
              <w:rPr>
                <w:rFonts w:cstheme="minorHAnsi"/>
                <w:color w:val="000000" w:themeColor="text1"/>
                <w:sz w:val="24"/>
              </w:rPr>
              <w:t>:          051-810 22</w:t>
            </w:r>
            <w:r w:rsidR="00147399">
              <w:rPr>
                <w:rFonts w:cstheme="minorHAnsi"/>
                <w:color w:val="000000" w:themeColor="text1"/>
                <w:sz w:val="24"/>
              </w:rPr>
              <w:t>41</w:t>
            </w:r>
            <w:r>
              <w:rPr>
                <w:rFonts w:cstheme="minorHAnsi"/>
                <w:color w:val="000000" w:themeColor="text1"/>
                <w:sz w:val="24"/>
              </w:rPr>
              <w:t xml:space="preserve">              </w:t>
            </w:r>
            <w:r>
              <w:t xml:space="preserve"> </w:t>
            </w:r>
            <w:hyperlink r:id="rId11" w:history="1">
              <w:r w:rsidR="00147399" w:rsidRPr="001B25B9">
                <w:rPr>
                  <w:rStyle w:val="Hyperlink"/>
                  <w:rFonts w:cstheme="minorHAnsi"/>
                  <w:sz w:val="24"/>
                </w:rPr>
                <w:t>bilal.ahmed1@askaribank.com.pk</w:t>
              </w:r>
            </w:hyperlink>
          </w:p>
          <w:p w14:paraId="06C87A62" w14:textId="77777777" w:rsidR="00D53D77" w:rsidRDefault="00D53D77" w:rsidP="00324D2C">
            <w:pPr>
              <w:pStyle w:val="NoSpacing"/>
              <w:spacing w:line="276" w:lineRule="auto"/>
              <w:ind w:left="720" w:right="345"/>
              <w:jc w:val="both"/>
              <w:rPr>
                <w:rFonts w:cstheme="minorHAnsi"/>
                <w:color w:val="000000" w:themeColor="text1"/>
                <w:sz w:val="24"/>
              </w:rPr>
            </w:pPr>
          </w:p>
          <w:p w14:paraId="224FD729" w14:textId="77777777" w:rsidR="00324D2C" w:rsidRDefault="00324D2C" w:rsidP="00324D2C">
            <w:pPr>
              <w:pStyle w:val="NoSpacing"/>
              <w:spacing w:line="276" w:lineRule="auto"/>
              <w:ind w:left="720" w:right="345"/>
              <w:jc w:val="both"/>
              <w:rPr>
                <w:rFonts w:cstheme="minorHAnsi"/>
                <w:color w:val="000000" w:themeColor="text1"/>
                <w:sz w:val="24"/>
              </w:rPr>
            </w:pPr>
          </w:p>
          <w:p w14:paraId="0875EEAD" w14:textId="77777777" w:rsidR="00324D2C" w:rsidRDefault="00324D2C" w:rsidP="00324D2C">
            <w:pPr>
              <w:pStyle w:val="NoSpacing"/>
              <w:spacing w:line="276" w:lineRule="auto"/>
              <w:ind w:left="720" w:right="345"/>
              <w:jc w:val="both"/>
              <w:rPr>
                <w:rFonts w:cstheme="minorHAnsi"/>
                <w:color w:val="000000" w:themeColor="text1"/>
                <w:sz w:val="24"/>
              </w:rPr>
            </w:pPr>
          </w:p>
          <w:p w14:paraId="7A2489CB" w14:textId="02EA0E0E" w:rsidR="00324D2C" w:rsidRPr="00516DC8" w:rsidRDefault="00324D2C" w:rsidP="00324D2C">
            <w:pPr>
              <w:pStyle w:val="NoSpacing"/>
              <w:spacing w:line="276" w:lineRule="auto"/>
              <w:ind w:left="720" w:right="345"/>
              <w:jc w:val="both"/>
              <w:rPr>
                <w:rFonts w:cstheme="minorHAnsi"/>
                <w:color w:val="000000" w:themeColor="text1"/>
                <w:sz w:val="24"/>
              </w:rPr>
            </w:pPr>
          </w:p>
        </w:tc>
      </w:tr>
    </w:tbl>
    <w:p w14:paraId="161898A7" w14:textId="77777777" w:rsidR="008355FE" w:rsidRDefault="008355FE" w:rsidP="00B51B0B">
      <w:pPr>
        <w:pStyle w:val="NoSpacing"/>
      </w:pPr>
    </w:p>
    <w:p w14:paraId="7771BBCC" w14:textId="2A127A81" w:rsidR="008E219E" w:rsidRDefault="00D26923" w:rsidP="008E219E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A34B82" wp14:editId="0B98F146">
                <wp:simplePos x="0" y="0"/>
                <wp:positionH relativeFrom="column">
                  <wp:posOffset>-287079</wp:posOffset>
                </wp:positionH>
                <wp:positionV relativeFrom="paragraph">
                  <wp:posOffset>7918598</wp:posOffset>
                </wp:positionV>
                <wp:extent cx="6517758" cy="344170"/>
                <wp:effectExtent l="0" t="0" r="16510" b="1778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758" cy="3441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40266" w14:textId="77777777" w:rsidR="002770AA" w:rsidRPr="002770AA" w:rsidRDefault="002770AA" w:rsidP="002770AA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</w:pPr>
                            <w:r w:rsidRPr="002770AA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www.askaribank.com.pk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34B8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6pt;margin-top:623.5pt;width:513.2pt;height:2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" fillcolor="black" strokeweight="1.5pt">
                <v:textbox>
                  <w:txbxContent>
                    <w:p w14:paraId="04640266" w14:textId="77777777" w:rsidR="002770AA" w:rsidRPr="002770AA" w:rsidRDefault="002770AA" w:rsidP="002770AA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sz w:val="28"/>
                        </w:rPr>
                      </w:pPr>
                      <w:r w:rsidRPr="002770AA">
                        <w:rPr>
                          <w:rFonts w:ascii="Tahoma" w:hAnsi="Tahoma" w:cs="Tahoma"/>
                          <w:b/>
                          <w:sz w:val="24"/>
                        </w:rPr>
                        <w:t>www.askaribank.com.pk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219E" w:rsidSect="00C432ED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2C5E" w14:textId="77777777" w:rsidR="005D057A" w:rsidRDefault="005D057A" w:rsidP="008E219E">
      <w:r>
        <w:separator/>
      </w:r>
    </w:p>
  </w:endnote>
  <w:endnote w:type="continuationSeparator" w:id="0">
    <w:p w14:paraId="1EBB886C" w14:textId="77777777" w:rsidR="005D057A" w:rsidRDefault="005D057A" w:rsidP="008E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40A19" w14:textId="77777777" w:rsidR="005D057A" w:rsidRDefault="005D057A" w:rsidP="008E219E">
      <w:r>
        <w:separator/>
      </w:r>
    </w:p>
  </w:footnote>
  <w:footnote w:type="continuationSeparator" w:id="0">
    <w:p w14:paraId="590810B9" w14:textId="77777777" w:rsidR="005D057A" w:rsidRDefault="005D057A" w:rsidP="008E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5346"/>
    <w:multiLevelType w:val="hybridMultilevel"/>
    <w:tmpl w:val="E7320E3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015D63"/>
    <w:multiLevelType w:val="hybridMultilevel"/>
    <w:tmpl w:val="EE1C4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86DF7"/>
    <w:multiLevelType w:val="hybridMultilevel"/>
    <w:tmpl w:val="D8E083D4"/>
    <w:lvl w:ilvl="0" w:tplc="819CA3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B2390"/>
    <w:multiLevelType w:val="hybridMultilevel"/>
    <w:tmpl w:val="FB6636EE"/>
    <w:lvl w:ilvl="0" w:tplc="D500E72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90C60"/>
    <w:multiLevelType w:val="hybridMultilevel"/>
    <w:tmpl w:val="E3C8FD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EB"/>
    <w:rsid w:val="00025518"/>
    <w:rsid w:val="00034AE2"/>
    <w:rsid w:val="000478BA"/>
    <w:rsid w:val="000865CF"/>
    <w:rsid w:val="0009088B"/>
    <w:rsid w:val="00090B67"/>
    <w:rsid w:val="0009520B"/>
    <w:rsid w:val="000B298C"/>
    <w:rsid w:val="001221FB"/>
    <w:rsid w:val="00125960"/>
    <w:rsid w:val="00145EBF"/>
    <w:rsid w:val="00147399"/>
    <w:rsid w:val="001624AD"/>
    <w:rsid w:val="0017403A"/>
    <w:rsid w:val="00176EF6"/>
    <w:rsid w:val="001A21E6"/>
    <w:rsid w:val="001A227C"/>
    <w:rsid w:val="001B1649"/>
    <w:rsid w:val="001B77BD"/>
    <w:rsid w:val="001E37DB"/>
    <w:rsid w:val="001E57A7"/>
    <w:rsid w:val="00202A1B"/>
    <w:rsid w:val="002102A7"/>
    <w:rsid w:val="002134DB"/>
    <w:rsid w:val="002236FF"/>
    <w:rsid w:val="00272BF1"/>
    <w:rsid w:val="002770AA"/>
    <w:rsid w:val="00286DD4"/>
    <w:rsid w:val="0029274A"/>
    <w:rsid w:val="00292CEB"/>
    <w:rsid w:val="002A2F73"/>
    <w:rsid w:val="002C25A3"/>
    <w:rsid w:val="002E7D53"/>
    <w:rsid w:val="002F0D28"/>
    <w:rsid w:val="002F5C9C"/>
    <w:rsid w:val="00306409"/>
    <w:rsid w:val="00324D2C"/>
    <w:rsid w:val="00335D98"/>
    <w:rsid w:val="00354184"/>
    <w:rsid w:val="0039070A"/>
    <w:rsid w:val="003C410A"/>
    <w:rsid w:val="003C5A0D"/>
    <w:rsid w:val="003D5DF5"/>
    <w:rsid w:val="00411236"/>
    <w:rsid w:val="00451007"/>
    <w:rsid w:val="0049118D"/>
    <w:rsid w:val="004B69E7"/>
    <w:rsid w:val="004C11A3"/>
    <w:rsid w:val="004D124F"/>
    <w:rsid w:val="004E077F"/>
    <w:rsid w:val="004F7A9B"/>
    <w:rsid w:val="00516DC8"/>
    <w:rsid w:val="00561E11"/>
    <w:rsid w:val="005865CE"/>
    <w:rsid w:val="005A75BE"/>
    <w:rsid w:val="005D057A"/>
    <w:rsid w:val="00600797"/>
    <w:rsid w:val="00625309"/>
    <w:rsid w:val="0062774A"/>
    <w:rsid w:val="0064402B"/>
    <w:rsid w:val="006533EF"/>
    <w:rsid w:val="00691E65"/>
    <w:rsid w:val="006951F5"/>
    <w:rsid w:val="006A32CE"/>
    <w:rsid w:val="006E2BC9"/>
    <w:rsid w:val="006F3018"/>
    <w:rsid w:val="006F7096"/>
    <w:rsid w:val="007043BA"/>
    <w:rsid w:val="00710DAF"/>
    <w:rsid w:val="00714084"/>
    <w:rsid w:val="00714923"/>
    <w:rsid w:val="0071568A"/>
    <w:rsid w:val="00744BDE"/>
    <w:rsid w:val="00752F19"/>
    <w:rsid w:val="0076489B"/>
    <w:rsid w:val="00785F75"/>
    <w:rsid w:val="00793A50"/>
    <w:rsid w:val="007C1AB2"/>
    <w:rsid w:val="007E36CE"/>
    <w:rsid w:val="0081127A"/>
    <w:rsid w:val="00815E35"/>
    <w:rsid w:val="008278F4"/>
    <w:rsid w:val="008355FE"/>
    <w:rsid w:val="00841DAE"/>
    <w:rsid w:val="008443E4"/>
    <w:rsid w:val="00863ABE"/>
    <w:rsid w:val="00881165"/>
    <w:rsid w:val="0088635B"/>
    <w:rsid w:val="008B5448"/>
    <w:rsid w:val="008E219E"/>
    <w:rsid w:val="008E46CD"/>
    <w:rsid w:val="008E6D81"/>
    <w:rsid w:val="008F3509"/>
    <w:rsid w:val="008F6E11"/>
    <w:rsid w:val="00900E48"/>
    <w:rsid w:val="00904E21"/>
    <w:rsid w:val="00917963"/>
    <w:rsid w:val="00920C18"/>
    <w:rsid w:val="00926DFF"/>
    <w:rsid w:val="00931C0E"/>
    <w:rsid w:val="00945628"/>
    <w:rsid w:val="00951895"/>
    <w:rsid w:val="00952733"/>
    <w:rsid w:val="0098430E"/>
    <w:rsid w:val="00992B2A"/>
    <w:rsid w:val="00992EF6"/>
    <w:rsid w:val="009A1AAB"/>
    <w:rsid w:val="009B47D2"/>
    <w:rsid w:val="009C33B0"/>
    <w:rsid w:val="009E792E"/>
    <w:rsid w:val="009F2C3B"/>
    <w:rsid w:val="00A05026"/>
    <w:rsid w:val="00A127F8"/>
    <w:rsid w:val="00A142D8"/>
    <w:rsid w:val="00A162BE"/>
    <w:rsid w:val="00A1753B"/>
    <w:rsid w:val="00A40459"/>
    <w:rsid w:val="00A40C64"/>
    <w:rsid w:val="00A608BA"/>
    <w:rsid w:val="00A770E3"/>
    <w:rsid w:val="00A92180"/>
    <w:rsid w:val="00A92F90"/>
    <w:rsid w:val="00AC7412"/>
    <w:rsid w:val="00AD32B9"/>
    <w:rsid w:val="00AE1B75"/>
    <w:rsid w:val="00AE3393"/>
    <w:rsid w:val="00B245F1"/>
    <w:rsid w:val="00B42E32"/>
    <w:rsid w:val="00B51B0B"/>
    <w:rsid w:val="00B67DC1"/>
    <w:rsid w:val="00B729EC"/>
    <w:rsid w:val="00B77878"/>
    <w:rsid w:val="00B803B8"/>
    <w:rsid w:val="00B971F3"/>
    <w:rsid w:val="00BB3507"/>
    <w:rsid w:val="00BD6B7F"/>
    <w:rsid w:val="00C20318"/>
    <w:rsid w:val="00C259FD"/>
    <w:rsid w:val="00C432ED"/>
    <w:rsid w:val="00C56E12"/>
    <w:rsid w:val="00C77481"/>
    <w:rsid w:val="00CC4F3F"/>
    <w:rsid w:val="00CD4153"/>
    <w:rsid w:val="00CD743E"/>
    <w:rsid w:val="00CF7F4A"/>
    <w:rsid w:val="00D1423A"/>
    <w:rsid w:val="00D247E1"/>
    <w:rsid w:val="00D26923"/>
    <w:rsid w:val="00D33289"/>
    <w:rsid w:val="00D470E3"/>
    <w:rsid w:val="00D53D77"/>
    <w:rsid w:val="00D57EA1"/>
    <w:rsid w:val="00D62CB0"/>
    <w:rsid w:val="00DA0AE9"/>
    <w:rsid w:val="00DD1C62"/>
    <w:rsid w:val="00DD25AE"/>
    <w:rsid w:val="00DE1B3C"/>
    <w:rsid w:val="00DE392E"/>
    <w:rsid w:val="00DE7B6B"/>
    <w:rsid w:val="00DF5498"/>
    <w:rsid w:val="00DF651D"/>
    <w:rsid w:val="00E00A63"/>
    <w:rsid w:val="00E04B1E"/>
    <w:rsid w:val="00E07A9D"/>
    <w:rsid w:val="00E140E9"/>
    <w:rsid w:val="00E368B4"/>
    <w:rsid w:val="00E5005B"/>
    <w:rsid w:val="00E80E28"/>
    <w:rsid w:val="00EA2C07"/>
    <w:rsid w:val="00EA6929"/>
    <w:rsid w:val="00EE49B3"/>
    <w:rsid w:val="00F33781"/>
    <w:rsid w:val="00F47E30"/>
    <w:rsid w:val="00F51DEF"/>
    <w:rsid w:val="00F67394"/>
    <w:rsid w:val="00F80338"/>
    <w:rsid w:val="00F9076A"/>
    <w:rsid w:val="00FA5C09"/>
    <w:rsid w:val="00FB33D8"/>
    <w:rsid w:val="00FC1BAB"/>
    <w:rsid w:val="00FC4AAD"/>
    <w:rsid w:val="00FD03D6"/>
    <w:rsid w:val="00FD6379"/>
    <w:rsid w:val="00FF597B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DECB7"/>
  <w15:docId w15:val="{E4F4B06C-5CA5-4458-84A3-A2AD7D3E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28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CEB"/>
  </w:style>
  <w:style w:type="character" w:styleId="Hyperlink">
    <w:name w:val="Hyperlink"/>
    <w:basedOn w:val="DefaultParagraphFont"/>
    <w:uiPriority w:val="99"/>
    <w:unhideWhenUsed/>
    <w:rsid w:val="00B51B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E80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0E2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03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E04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19E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E2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19E"/>
    <w:rPr>
      <w:rFonts w:ascii="Calibri" w:eastAsia="Times New Roman" w:hAnsi="Calibri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324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sh.nouman@askaribank.com.p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fzal.1773@askaribank.com.p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lal.ahmed1@askaribank.com.p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amza.naseer@askaribank.com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if.khan1@askaribank.com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Ijaz Ali</dc:creator>
  <cp:lastModifiedBy>Muhammad Shakil Abbas Malik</cp:lastModifiedBy>
  <cp:revision>105</cp:revision>
  <cp:lastPrinted>2024-01-19T06:08:00Z</cp:lastPrinted>
  <dcterms:created xsi:type="dcterms:W3CDTF">2024-01-16T19:25:00Z</dcterms:created>
  <dcterms:modified xsi:type="dcterms:W3CDTF">2026-04-07T07:58:00Z</dcterms:modified>
</cp:coreProperties>
</file>